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Außenleuchte ohne Sensor</w:t>
      </w:r>
    </w:p>
    <w:p/>
    <w:p>
      <w:pPr/>
      <w:r>
        <w:rPr>
          <w:b w:val="1"/>
          <w:bCs w:val="1"/>
        </w:rPr>
        <w:t xml:space="preserve">L 30</w:t>
      </w:r>
    </w:p>
    <w:p>
      <w:pPr/>
      <w:r>
        <w:rPr>
          <w:b w:val="1"/>
          <w:bCs w:val="1"/>
        </w:rPr>
        <w:t xml:space="preserve">ohne Bewegungsmelder</w:t>
      </w:r>
    </w:p>
    <w:p/>
    <w:p>
      <w:pPr/>
      <w:r>
        <w:rPr/>
        <w:t xml:space="preserve">Außenleuchte ohne Sensor als Wandleuchte aus Kunststoff IP44, DEKRA Zertifikat,   Abmessungen (L x B x H): 108 x 122 x 261 mm; Versorgungsspannung: 220 – 240 V / 50 – 60 Hz; Leistung: 15 W; Schlagfestigkeit: IK07; Schutzart: IP44; Schutzklasse: II; Umgebungstemperatur: von -20 bis 40 °C;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068882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L 30 ohne Bewegungsmelder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2026-08-20T01:02:14+02:00</dcterms:created>
  <dcterms:modified xsi:type="dcterms:W3CDTF">2026-08-20T01:02:14+02:00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